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1481-2803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КУ «Центр занятости населения ХМАО-Югры» к Дудченко Марии Сергеевне о взыскании незаконно полученного пособия по безработице и финансовой поддержки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удовлетворить исковое 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 «Центр занятости населения ХМАО-Югры»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(ИНН: </w:t>
      </w:r>
      <w:r>
        <w:rPr>
          <w:rFonts w:ascii="Times New Roman" w:eastAsia="Times New Roman" w:hAnsi="Times New Roman" w:cs="Times New Roman"/>
          <w:sz w:val="26"/>
          <w:szCs w:val="26"/>
        </w:rPr>
        <w:t>8601001155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к </w:t>
      </w:r>
      <w:r>
        <w:rPr>
          <w:rFonts w:ascii="Times New Roman" w:eastAsia="Times New Roman" w:hAnsi="Times New Roman" w:cs="Times New Roman"/>
          <w:sz w:val="26"/>
          <w:szCs w:val="26"/>
        </w:rPr>
        <w:t>Дудченко Марии Сергеевне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незаконно полученного пособия по безработице и финансовой поддержки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Дудченко Марии Сергеевны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КУ «Центр занятости населения ХМАО-Югры»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денежные средства в размере 48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698,76 рублей, в том числе: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- 47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315,80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выплаченные в качестве пособия по безработице за пе</w:t>
      </w:r>
      <w:r>
        <w:rPr>
          <w:rFonts w:ascii="Times New Roman" w:eastAsia="Times New Roman" w:hAnsi="Times New Roman" w:cs="Times New Roman"/>
          <w:sz w:val="26"/>
          <w:szCs w:val="26"/>
        </w:rPr>
        <w:t>риод с 06.10.2025 по 08.12.2025;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382,</w:t>
      </w:r>
      <w:r>
        <w:rPr>
          <w:rFonts w:ascii="Times New Roman" w:eastAsia="Times New Roman" w:hAnsi="Times New Roman" w:cs="Times New Roman"/>
          <w:sz w:val="26"/>
          <w:szCs w:val="26"/>
        </w:rPr>
        <w:t>96 рублей, выплаченные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качестве финансовой поддержки в период участия в оплачиваемых общественных работах с 22.10.2025 по 21.11.2025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Дудченко Марии Сергеевны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бюджета государственную пошлину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2rplc-13">
    <w:name w:val="cat-UserDefined grp-22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